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4170082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c9c270cb-8db4-4b8a-a6c7-a5bbc00b9a2a"/>
      <w:r>
        <w:rPr>
          <w:rFonts w:ascii="Times New Roman" w:hAnsi="Times New Roman"/>
          <w:b w:val="1"/>
          <w:i w:val="0"/>
          <w:color w:val="000000"/>
          <w:sz w:val="28"/>
        </w:rPr>
        <w:t>Департамент образования Ярославской области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2ef03dff-ffc2-48f0-b077-ed4025dcdffe"/>
      <w:r>
        <w:rPr>
          <w:rFonts w:ascii="Times New Roman" w:hAnsi="Times New Roman"/>
          <w:b w:val="1"/>
          <w:i w:val="0"/>
          <w:color w:val="000000"/>
          <w:sz w:val="28"/>
        </w:rPr>
        <w:t>Управление образования г. Ростова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МОУ Угодичская ООШ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0C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 МОУ Угодичская ООШ</w:t>
            </w:r>
          </w:p>
          <w:p w14:paraId="0D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Карякина Е.Г.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0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3000000">
      <w:pPr>
        <w:spacing w:after="0" w:before="0"/>
        <w:ind w:firstLine="0" w:left="120"/>
        <w:jc w:val="left"/>
      </w:pPr>
    </w:p>
    <w:p w14:paraId="14000000">
      <w:pPr>
        <w:spacing w:after="0" w:before="0"/>
        <w:ind w:firstLine="0" w:left="120"/>
        <w:jc w:val="left"/>
      </w:pPr>
    </w:p>
    <w:p w14:paraId="15000000">
      <w:pPr>
        <w:spacing w:after="0" w:before="0"/>
        <w:ind w:firstLine="0" w:left="120"/>
        <w:jc w:val="left"/>
      </w:pPr>
    </w:p>
    <w:p w14:paraId="16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7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592601)</w:t>
      </w: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(английский)»</w:t>
      </w:r>
    </w:p>
    <w:p w14:paraId="1A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4 классов </w:t>
      </w: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cfd04707-3192-4f35-bb6e-9ccc64c40c05"/>
      <w:r>
        <w:rPr>
          <w:rFonts w:ascii="Times New Roman" w:hAnsi="Times New Roman"/>
          <w:b w:val="1"/>
          <w:i w:val="0"/>
          <w:color w:val="000000"/>
          <w:sz w:val="28"/>
        </w:rPr>
        <w:t>Угодичи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5" w:name="865fc295-6d74-46ac-8b2f-18f525410f3e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8000000">
      <w:pPr>
        <w:spacing w:after="0" w:before="0"/>
        <w:ind w:firstLine="0" w:left="120"/>
        <w:jc w:val="left"/>
      </w:pPr>
    </w:p>
    <w:p w14:paraId="29000000">
      <w:pPr>
        <w:sectPr>
          <w:pgSz w:h="16383" w:orient="portrait" w:w="11906"/>
        </w:sectPr>
      </w:pPr>
    </w:p>
    <w:p w14:paraId="2A000000">
      <w:pPr>
        <w:spacing w:after="0" w:before="0" w:line="264" w:lineRule="auto"/>
        <w:ind w:firstLine="0" w:left="120"/>
        <w:jc w:val="both"/>
      </w:pPr>
      <w:bookmarkStart w:id="6" w:name="block-4170088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B000000">
      <w:pPr>
        <w:spacing w:after="0" w:before="0" w:line="264" w:lineRule="auto"/>
        <w:ind w:firstLine="0" w:left="120"/>
        <w:jc w:val="both"/>
      </w:pPr>
    </w:p>
    <w:p w14:paraId="2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14:paraId="2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2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3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14:paraId="3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32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14:paraId="33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34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35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14:paraId="36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Развивающие цели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38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14:paraId="39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14:paraId="3A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3B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14:paraId="3C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14:paraId="3E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3F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40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14:paraId="41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14:paraId="42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4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8e4de2fd-43cd-4bc5-8d35-2312bb8da802"/>
      <w:r>
        <w:rPr>
          <w:rFonts w:ascii="Times New Roman" w:hAnsi="Times New Roman"/>
          <w:b w:val="0"/>
          <w:i w:val="0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4000000">
      <w:pPr>
        <w:spacing w:after="0" w:before="0" w:line="264" w:lineRule="auto"/>
        <w:ind w:firstLine="0" w:left="120"/>
        <w:jc w:val="both"/>
      </w:pPr>
    </w:p>
    <w:p w14:paraId="45000000">
      <w:pPr>
        <w:sectPr>
          <w:pgSz w:h="16383" w:orient="portrait" w:w="11906"/>
        </w:sectPr>
      </w:pPr>
    </w:p>
    <w:p w14:paraId="46000000">
      <w:pPr>
        <w:spacing w:after="0" w:before="0" w:line="264" w:lineRule="auto"/>
        <w:ind w:firstLine="0" w:left="120"/>
        <w:jc w:val="both"/>
      </w:pPr>
      <w:bookmarkStart w:id="8" w:name="block-4170085"/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7000000">
      <w:pPr>
        <w:spacing w:after="0" w:before="0" w:line="264" w:lineRule="auto"/>
        <w:ind w:firstLine="0" w:left="120"/>
        <w:jc w:val="both"/>
      </w:pPr>
    </w:p>
    <w:p w14:paraId="4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49000000">
      <w:pPr>
        <w:spacing w:after="0" w:before="0" w:line="264" w:lineRule="auto"/>
        <w:ind w:firstLine="0" w:left="120"/>
        <w:jc w:val="both"/>
      </w:pPr>
    </w:p>
    <w:p w14:paraId="4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моего «я»</w:t>
      </w:r>
      <w:r>
        <w:rPr>
          <w:rFonts w:ascii="Times New Roman" w:hAnsi="Times New Roman"/>
          <w:b w:val="0"/>
          <w:i w:val="0"/>
          <w:color w:val="000000"/>
          <w:sz w:val="28"/>
        </w:rPr>
        <w:t>. Приветствие. Знакомство. Моя семья. Мой день рождения. Моя любимая еда.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Любимый цвет, игрушка. Любимые занятия. Мой питомец. Выходной день.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школа. Мои друзья. Моя малая родина (город, село).</w:t>
      </w:r>
    </w:p>
    <w:p w14:paraId="4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0"/>
          <w:i w:val="0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4F000000">
      <w:pPr>
        <w:spacing w:after="0" w:before="0" w:line="264" w:lineRule="auto"/>
        <w:ind w:firstLine="0" w:left="120"/>
        <w:jc w:val="both"/>
      </w:pPr>
    </w:p>
    <w:p w14:paraId="5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51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5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5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5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5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5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14:paraId="6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14:paraId="6A000000">
      <w:pPr>
        <w:spacing w:after="0" w:before="0" w:line="264" w:lineRule="auto"/>
        <w:ind w:firstLine="0" w:left="120"/>
        <w:jc w:val="both"/>
      </w:pPr>
    </w:p>
    <w:p w14:paraId="6B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6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is/there).</w:t>
      </w:r>
    </w:p>
    <w:p w14:paraId="6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английского языка.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7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0"/>
          <w:i w:val="0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0"/>
          <w:i w:val="1"/>
          <w:color w:val="000000"/>
          <w:sz w:val="28"/>
        </w:rPr>
        <w:t>Ann’s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7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0"/>
          <w:i w:val="1"/>
          <w:color w:val="000000"/>
          <w:sz w:val="28"/>
        </w:rPr>
        <w:t>doctor, film</w:t>
      </w:r>
      <w:r>
        <w:rPr>
          <w:rFonts w:ascii="Times New Roman" w:hAnsi="Times New Roman"/>
          <w:b w:val="0"/>
          <w:i w:val="0"/>
          <w:color w:val="000000"/>
          <w:sz w:val="28"/>
        </w:rPr>
        <w:t>) с помощью языковой догадки.</w:t>
      </w:r>
    </w:p>
    <w:p w14:paraId="7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Нераспространённые и распространённые простые предложения.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It (It’s a red ball.).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начальным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простым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(They live in the country.)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>составным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именным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(The box is small.)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составным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 like to play with my cat. She can play the piano.).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глаголом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>связкой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0"/>
          <w:i w:val="1"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(Come in, please.).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Глагольная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0"/>
          <w:i w:val="1"/>
          <w:color w:val="000000"/>
          <w:sz w:val="28"/>
        </w:rPr>
        <w:t>can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 play tennis.)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can’t play chess.)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(Can I go out?).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(a book – books; a man – men).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(I, you, he/she/it, we, they).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Притяжательные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(my, your, his/her/its, our, their)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(this – these).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Количественные числительные (1–12).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(who, what, how, where, how many)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(in, on, near, under).</w:t>
      </w: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Союзы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and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i w:val="1"/>
          <w:color w:val="000000"/>
          <w:sz w:val="28"/>
        </w:rPr>
        <w:t>but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 однородными членами).</w:t>
      </w:r>
    </w:p>
    <w:p w14:paraId="8D000000">
      <w:pPr>
        <w:spacing w:after="0" w:before="0" w:line="264" w:lineRule="auto"/>
        <w:ind w:firstLine="0" w:left="120"/>
        <w:jc w:val="both"/>
      </w:pPr>
    </w:p>
    <w:p w14:paraId="8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9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названий родной страны и страны/стран изучаемого языка и их столиц.</w:t>
      </w:r>
    </w:p>
    <w:p w14:paraId="92000000">
      <w:pPr>
        <w:spacing w:after="0" w:before="0" w:line="264" w:lineRule="auto"/>
        <w:ind w:firstLine="0" w:left="120"/>
        <w:jc w:val="both"/>
      </w:pPr>
    </w:p>
    <w:p w14:paraId="9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96000000">
      <w:pPr>
        <w:spacing w:after="0" w:before="0"/>
        <w:ind w:firstLine="0" w:left="120"/>
        <w:jc w:val="left"/>
      </w:pPr>
    </w:p>
    <w:p w14:paraId="97000000">
      <w:pPr>
        <w:spacing w:after="0" w:before="0" w:line="264" w:lineRule="auto"/>
        <w:ind w:firstLine="0" w:left="120"/>
        <w:jc w:val="both"/>
      </w:pPr>
    </w:p>
    <w:p w14:paraId="9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99000000">
      <w:pPr>
        <w:spacing w:after="0" w:before="0" w:line="264" w:lineRule="auto"/>
        <w:ind w:firstLine="0" w:left="120"/>
        <w:jc w:val="both"/>
      </w:pPr>
    </w:p>
    <w:p w14:paraId="9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моего «я»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семья. Мой день рождения. Моя любимая еда. Мой день (распорядок дня).</w:t>
      </w:r>
    </w:p>
    <w:p w14:paraId="9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14:paraId="9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0"/>
          <w:i w:val="0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9F000000">
      <w:pPr>
        <w:spacing w:after="0" w:before="0" w:line="264" w:lineRule="auto"/>
        <w:ind w:firstLine="0" w:left="120"/>
        <w:jc w:val="both"/>
      </w:pPr>
    </w:p>
    <w:p w14:paraId="A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A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A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A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A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A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14:paraId="A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A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B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B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B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14:paraId="B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14:paraId="B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14:paraId="B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14:paraId="B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BC000000">
      <w:pPr>
        <w:spacing w:after="0" w:before="0" w:line="264" w:lineRule="auto"/>
        <w:ind w:firstLine="0" w:left="120"/>
        <w:jc w:val="both"/>
      </w:pPr>
    </w:p>
    <w:p w14:paraId="BD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 are).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0"/>
          <w:i w:val="1"/>
          <w:color w:val="000000"/>
          <w:sz w:val="28"/>
        </w:rPr>
        <w:t>+ 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tion, 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словах.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Вычленение некоторых звукобуквенных сочетаний при анализе изученных слов.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написание изученных слов.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(sportsman).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0"/>
          <w:i w:val="1"/>
          <w:color w:val="000000"/>
          <w:sz w:val="28"/>
        </w:rPr>
        <w:t>(doctor, film)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помощью языковой догадки.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</w:t>
      </w:r>
      <w:r>
        <w:rPr>
          <w:rFonts w:ascii="Times New Roman" w:hAnsi="Times New Roman"/>
          <w:b w:val="0"/>
          <w:i w:val="0"/>
          <w:color w:val="000000"/>
          <w:sz w:val="28"/>
        </w:rPr>
        <w:t>) и словосложения (</w:t>
      </w:r>
      <w:r>
        <w:rPr>
          <w:rFonts w:ascii="Times New Roman" w:hAnsi="Times New Roman"/>
          <w:b w:val="0"/>
          <w:i w:val="1"/>
          <w:color w:val="000000"/>
          <w:sz w:val="28"/>
        </w:rPr>
        <w:t>football, snowman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начальным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0"/>
          <w:i w:val="1"/>
          <w:color w:val="000000"/>
          <w:sz w:val="28"/>
        </w:rPr>
        <w:t>There was an old house near the river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0"/>
          <w:i w:val="1"/>
          <w:color w:val="000000"/>
          <w:sz w:val="28"/>
        </w:rPr>
        <w:t>(Don’t talk, please.)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форме.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-ing: to like/enjoy doing smth (I like riding my bike.).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Существительные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притяжательном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падеже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0"/>
          <w:i w:val="1"/>
          <w:color w:val="000000"/>
          <w:sz w:val="28"/>
        </w:rPr>
        <w:t>(much/many/a lot of).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0"/>
          <w:i w:val="1"/>
          <w:color w:val="000000"/>
          <w:sz w:val="28"/>
        </w:rPr>
        <w:t>(me, you, him/her/it, us, them)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(this – these; that – those).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(some/any)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0"/>
          <w:i w:val="1"/>
          <w:color w:val="000000"/>
          <w:sz w:val="28"/>
        </w:rPr>
        <w:t>(Have you got any friends? – Yes, I’ve got some.).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0"/>
          <w:i w:val="1"/>
          <w:color w:val="000000"/>
          <w:sz w:val="28"/>
        </w:rPr>
        <w:t>(usually, often).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Количественные числительные (13–100). Порядковые числительные (1–30).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(when, whose, why).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(next to, in front of, behind),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направления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(to),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времени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(at, in, on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выражениях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at 5 o’clock, in the morning, on Monday).</w:t>
      </w:r>
    </w:p>
    <w:p w14:paraId="DE000000">
      <w:pPr>
        <w:spacing w:after="0" w:before="0" w:line="264" w:lineRule="auto"/>
        <w:ind w:firstLine="0" w:left="120"/>
        <w:jc w:val="both"/>
      </w:pPr>
    </w:p>
    <w:p w14:paraId="D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E3000000">
      <w:pPr>
        <w:spacing w:after="0" w:before="0" w:line="264" w:lineRule="auto"/>
        <w:ind w:firstLine="0" w:left="120"/>
        <w:jc w:val="both"/>
      </w:pPr>
    </w:p>
    <w:p w14:paraId="E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E8000000">
      <w:pPr>
        <w:spacing w:after="0" w:before="0"/>
        <w:ind w:firstLine="0" w:left="120"/>
        <w:jc w:val="left"/>
      </w:pPr>
    </w:p>
    <w:p w14:paraId="E9000000">
      <w:pPr>
        <w:spacing w:after="0" w:before="0" w:line="264" w:lineRule="auto"/>
        <w:ind w:firstLine="0" w:left="120"/>
        <w:jc w:val="both"/>
      </w:pPr>
    </w:p>
    <w:p w14:paraId="E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EB000000">
      <w:pPr>
        <w:spacing w:after="0" w:before="0" w:line="264" w:lineRule="auto"/>
        <w:ind w:firstLine="0" w:left="120"/>
        <w:jc w:val="both"/>
      </w:pPr>
    </w:p>
    <w:p w14:paraId="E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E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0"/>
          <w:i w:val="0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14:paraId="E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0"/>
          <w:i w:val="0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F1000000">
      <w:pPr>
        <w:spacing w:after="0" w:before="0" w:line="264" w:lineRule="auto"/>
        <w:ind w:firstLine="0" w:left="120"/>
        <w:jc w:val="both"/>
      </w:pPr>
    </w:p>
    <w:p w14:paraId="F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F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F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F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F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14:paraId="F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14:paraId="F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F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14:paraId="F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F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14:paraId="F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14:paraId="F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F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Коммуникативные умения аудирования.</w:t>
      </w:r>
    </w:p>
    <w:p w14:paraId="0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0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0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0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0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0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0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0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0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14:paraId="0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0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14:paraId="0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Прогнозирование содержания текста на основе заголовка</w:t>
      </w:r>
    </w:p>
    <w:p w14:paraId="0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14:paraId="0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0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1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1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1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1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электронного сообщения личного характера с опорой на образец.</w:t>
      </w:r>
    </w:p>
    <w:p w14:paraId="14010000">
      <w:pPr>
        <w:spacing w:after="0" w:before="0" w:line="264" w:lineRule="auto"/>
        <w:ind w:firstLine="0" w:left="120"/>
        <w:jc w:val="both"/>
      </w:pPr>
    </w:p>
    <w:p w14:paraId="1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1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1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 are).</w:t>
      </w:r>
    </w:p>
    <w:p w14:paraId="1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1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14:paraId="1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0"/>
          <w:i w:val="1"/>
          <w:color w:val="000000"/>
          <w:sz w:val="28"/>
        </w:rPr>
        <w:t>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tion, 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словах.</w:t>
      </w:r>
    </w:p>
    <w:p w14:paraId="1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Вычленение некоторых звукобуквенных сочетаний при анализе изученных слов.</w:t>
      </w:r>
    </w:p>
    <w:p w14:paraId="1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1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1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пунктуация.</w:t>
      </w:r>
    </w:p>
    <w:p w14:paraId="1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 w14:paraId="2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2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14:paraId="2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0"/>
          <w:i w:val="1"/>
          <w:color w:val="000000"/>
          <w:sz w:val="28"/>
        </w:rPr>
        <w:t>-er/-or, -ist (worker, actor, artist)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0"/>
          <w:i w:val="1"/>
          <w:color w:val="000000"/>
          <w:sz w:val="28"/>
        </w:rPr>
        <w:t>(to play – a play).</w:t>
      </w:r>
    </w:p>
    <w:p w14:paraId="2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0"/>
          <w:i w:val="1"/>
          <w:color w:val="000000"/>
          <w:sz w:val="28"/>
        </w:rPr>
        <w:t>(pilot, film)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2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2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 w14:paraId="2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0"/>
          <w:i w:val="1"/>
          <w:color w:val="000000"/>
          <w:sz w:val="28"/>
        </w:rPr>
        <w:t>must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have to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0"/>
          <w:i w:val="1"/>
          <w:color w:val="000000"/>
          <w:sz w:val="28"/>
        </w:rPr>
        <w:t>to be going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0"/>
          <w:i w:val="1"/>
          <w:color w:val="000000"/>
          <w:sz w:val="28"/>
        </w:rPr>
        <w:t>Wait, I’ll help you</w:t>
      </w:r>
      <w:r>
        <w:rPr>
          <w:rFonts w:ascii="Times New Roman" w:hAnsi="Times New Roman"/>
          <w:b w:val="0"/>
          <w:i w:val="0"/>
          <w:color w:val="000000"/>
          <w:sz w:val="28"/>
        </w:rPr>
        <w:t>.).</w:t>
      </w:r>
    </w:p>
    <w:p w14:paraId="2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0"/>
          <w:i w:val="1"/>
          <w:color w:val="000000"/>
          <w:sz w:val="28"/>
        </w:rPr>
        <w:t>no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Наречия времени.</w:t>
      </w:r>
    </w:p>
    <w:p w14:paraId="2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0"/>
          <w:i w:val="1"/>
          <w:color w:val="000000"/>
          <w:sz w:val="28"/>
        </w:rPr>
        <w:t>5 o’clock; 3 am, 2 pm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2D010000">
      <w:pPr>
        <w:spacing w:after="0" w:before="0" w:line="264" w:lineRule="auto"/>
        <w:ind w:firstLine="0" w:left="120"/>
        <w:jc w:val="both"/>
      </w:pPr>
    </w:p>
    <w:p w14:paraId="2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2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3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14:paraId="3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32010000">
      <w:pPr>
        <w:spacing w:after="0" w:before="0" w:line="264" w:lineRule="auto"/>
        <w:ind w:firstLine="0" w:left="120"/>
        <w:jc w:val="both"/>
      </w:pPr>
    </w:p>
    <w:p w14:paraId="33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3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3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3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Прогнозирование содержание текста для чтения на основе заголовка.</w:t>
      </w:r>
    </w:p>
    <w:p w14:paraId="3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8010000">
      <w:pPr>
        <w:sectPr>
          <w:pgSz w:h="16383" w:orient="portrait" w:w="11906"/>
        </w:sectPr>
      </w:pPr>
    </w:p>
    <w:p w14:paraId="39010000">
      <w:pPr>
        <w:spacing w:after="0" w:before="0" w:line="264" w:lineRule="auto"/>
        <w:ind w:firstLine="0" w:left="120"/>
        <w:jc w:val="both"/>
      </w:pPr>
      <w:bookmarkStart w:id="9" w:name="block-4170086"/>
      <w:bookmarkEnd w:id="8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 w14:paraId="3A010000">
      <w:pPr>
        <w:spacing w:after="0" w:before="0" w:line="264" w:lineRule="auto"/>
        <w:ind w:firstLine="0" w:left="120"/>
        <w:jc w:val="both"/>
      </w:pPr>
    </w:p>
    <w:p w14:paraId="3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ЛИЧНОСТНЫЕ РЕЗУЛЬТАТЫ</w:t>
      </w:r>
    </w:p>
    <w:p w14:paraId="3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14:paraId="3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гражданско-патриотического воспитания:</w:t>
      </w:r>
    </w:p>
    <w:p w14:paraId="3F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 – России;</w:t>
      </w:r>
    </w:p>
    <w:p w14:paraId="40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идентичности;</w:t>
      </w:r>
    </w:p>
    <w:p w14:paraId="41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14:paraId="42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своему и другим народам;</w:t>
      </w:r>
    </w:p>
    <w:p w14:paraId="43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духовно-нравственного воспитания:</w:t>
      </w:r>
    </w:p>
    <w:p w14:paraId="45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 w14:paraId="46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 w14:paraId="47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14:paraId="4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эстетического воспитания:</w:t>
      </w:r>
    </w:p>
    <w:p w14:paraId="49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A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художественной деятельности.</w:t>
      </w:r>
    </w:p>
    <w:p w14:paraId="4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14:paraId="4C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D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здоровью.</w:t>
      </w:r>
    </w:p>
    <w:p w14:paraId="4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трудового воспитания:</w:t>
      </w:r>
    </w:p>
    <w:p w14:paraId="4F01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14:paraId="50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экологического воспитания:</w:t>
      </w:r>
    </w:p>
    <w:p w14:paraId="51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</w:t>
      </w:r>
    </w:p>
    <w:p w14:paraId="52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ей вред.</w:t>
      </w:r>
    </w:p>
    <w:p w14:paraId="53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ценности научного познания:</w:t>
      </w:r>
    </w:p>
    <w:p w14:paraId="54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мира;</w:t>
      </w:r>
    </w:p>
    <w:p w14:paraId="55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56010000">
      <w:pPr>
        <w:spacing w:after="0" w:before="0"/>
        <w:ind w:firstLine="0" w:left="120"/>
        <w:jc w:val="left"/>
      </w:pPr>
    </w:p>
    <w:p w14:paraId="57010000">
      <w:pPr>
        <w:spacing w:after="0" w:before="0" w:line="264" w:lineRule="auto"/>
        <w:ind w:firstLine="0" w:left="120"/>
        <w:jc w:val="both"/>
      </w:pPr>
    </w:p>
    <w:p w14:paraId="5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59010000">
      <w:pPr>
        <w:spacing w:after="0" w:before="0" w:line="264" w:lineRule="auto"/>
        <w:ind w:firstLine="0" w:left="120"/>
        <w:jc w:val="both"/>
      </w:pPr>
    </w:p>
    <w:p w14:paraId="5A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B010000">
      <w:pPr>
        <w:spacing w:after="0" w:before="0" w:line="264" w:lineRule="auto"/>
        <w:ind w:firstLine="0" w:left="120"/>
        <w:jc w:val="both"/>
      </w:pPr>
    </w:p>
    <w:p w14:paraId="5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5D010000">
      <w:pPr>
        <w:spacing w:after="0" w:before="0" w:line="264" w:lineRule="auto"/>
        <w:ind w:firstLine="0" w:left="120"/>
        <w:jc w:val="both"/>
      </w:pPr>
    </w:p>
    <w:p w14:paraId="5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5F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14:paraId="60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части объекта (объекты) по определённому признаку;</w:t>
      </w:r>
    </w:p>
    <w:p w14:paraId="61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14:paraId="62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63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4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6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6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7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14:paraId="68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9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14:paraId="6A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6B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6D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 w14:paraId="6E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F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70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71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2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73010000">
      <w:pPr>
        <w:spacing w:after="0" w:before="0" w:line="264" w:lineRule="auto"/>
        <w:ind w:firstLine="0" w:left="120"/>
        <w:jc w:val="both"/>
      </w:pPr>
    </w:p>
    <w:p w14:paraId="7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75010000">
      <w:pPr>
        <w:spacing w:after="0" w:before="0" w:line="264" w:lineRule="auto"/>
        <w:ind w:firstLine="0" w:left="120"/>
        <w:jc w:val="both"/>
      </w:pPr>
    </w:p>
    <w:p w14:paraId="76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7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78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 w14:paraId="79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 w14:paraId="7A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 w14:paraId="7B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7C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 w14:paraId="7D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7E010000">
      <w:pPr>
        <w:spacing w:after="0" w:before="0" w:line="264" w:lineRule="auto"/>
        <w:ind w:firstLine="0" w:left="120"/>
        <w:jc w:val="both"/>
      </w:pPr>
    </w:p>
    <w:p w14:paraId="7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80010000">
      <w:pPr>
        <w:spacing w:after="0" w:before="0" w:line="264" w:lineRule="auto"/>
        <w:ind w:firstLine="0" w:left="120"/>
        <w:jc w:val="both"/>
      </w:pPr>
    </w:p>
    <w:p w14:paraId="81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82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83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 w14:paraId="8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</w:p>
    <w:p w14:paraId="85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86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87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подчиняться;</w:t>
      </w:r>
    </w:p>
    <w:p w14:paraId="88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 w14:paraId="89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 w14:paraId="8A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 задания с опорой на предложенные образцы.</w:t>
      </w:r>
    </w:p>
    <w:p w14:paraId="8B010000">
      <w:pPr>
        <w:spacing w:after="0" w:before="0"/>
        <w:ind w:firstLine="0" w:left="120"/>
        <w:jc w:val="left"/>
      </w:pPr>
    </w:p>
    <w:p w14:paraId="8C010000">
      <w:pPr>
        <w:spacing w:after="0" w:before="0" w:line="264" w:lineRule="auto"/>
        <w:ind w:firstLine="0" w:left="120"/>
        <w:jc w:val="both"/>
      </w:pPr>
    </w:p>
    <w:p w14:paraId="8D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8E010000">
      <w:pPr>
        <w:spacing w:after="0" w:before="0" w:line="264" w:lineRule="auto"/>
        <w:ind w:firstLine="0" w:left="120"/>
        <w:jc w:val="both"/>
      </w:pPr>
    </w:p>
    <w:p w14:paraId="8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90010000">
      <w:pPr>
        <w:spacing w:after="0" w:before="0" w:line="264" w:lineRule="auto"/>
        <w:ind w:firstLine="0" w:left="120"/>
        <w:jc w:val="both"/>
      </w:pPr>
    </w:p>
    <w:p w14:paraId="91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во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2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результаты:</w:t>
      </w:r>
    </w:p>
    <w:p w14:paraId="92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9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9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9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14:paraId="9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9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обучающихся;</w:t>
      </w:r>
    </w:p>
    <w:p w14:paraId="9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14:paraId="9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9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9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14:paraId="9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9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9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 w14:paraId="9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A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A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14:paraId="A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14:paraId="A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A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A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A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A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пропуски словами; дописывать предложения;</w:t>
      </w:r>
    </w:p>
    <w:p w14:paraId="A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A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A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A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языковую догадку в распознавании интернациональных слов.</w:t>
      </w:r>
    </w:p>
    <w:p w14:paraId="A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A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A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 w14:paraId="A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 w14:paraId="B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Present Simple Tense;</w:t>
      </w:r>
    </w:p>
    <w:p w14:paraId="B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0"/>
          <w:i w:val="1"/>
          <w:color w:val="000000"/>
          <w:sz w:val="28"/>
        </w:rPr>
        <w:t>(He speaks English.);</w:t>
      </w:r>
    </w:p>
    <w:p w14:paraId="B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0"/>
          <w:i w:val="1"/>
          <w:color w:val="000000"/>
          <w:sz w:val="28"/>
        </w:rPr>
        <w:t>(I want to dance. She can skate well.);</w:t>
      </w:r>
    </w:p>
    <w:p w14:paraId="B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0"/>
          <w:i w:val="1"/>
          <w:color w:val="000000"/>
          <w:sz w:val="28"/>
        </w:rPr>
        <w:t>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0"/>
          <w:i w:val="1"/>
          <w:color w:val="000000"/>
          <w:sz w:val="28"/>
        </w:rPr>
        <w:t>I’m Dima, I’m eight. I’m fine. I’m sorry. It’s... Is it.? What’s ...?;</w:t>
      </w:r>
    </w:p>
    <w:p w14:paraId="B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 w14:paraId="B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(Come in, please.)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B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 w14:paraId="B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have got (I’ve got ... Have you got ...?);</w:t>
      </w:r>
    </w:p>
    <w:p w14:paraId="B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0"/>
          <w:i w:val="1"/>
          <w:color w:val="000000"/>
          <w:sz w:val="28"/>
        </w:rPr>
        <w:t>сan/can’t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 ride a bike.)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can’t ride a bike.); can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(Can I go out?);</w:t>
      </w:r>
    </w:p>
    <w:p w14:paraId="B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B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a pen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0"/>
          <w:i w:val="1"/>
          <w:color w:val="000000"/>
          <w:sz w:val="28"/>
        </w:rPr>
        <w:t>pens; a man – men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B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14:paraId="B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this – these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B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14:paraId="B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who, what, how, where, how many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B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0"/>
          <w:i w:val="1"/>
          <w:color w:val="000000"/>
          <w:sz w:val="28"/>
        </w:rPr>
        <w:t>on, in, near, under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0"/>
          <w:i w:val="1"/>
          <w:color w:val="000000"/>
          <w:sz w:val="28"/>
        </w:rPr>
        <w:t>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but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(при однородных членах).</w:t>
      </w:r>
    </w:p>
    <w:p w14:paraId="C1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C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C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родной страны и страны/стран изучаемого языка и их столиц.</w:t>
      </w:r>
    </w:p>
    <w:p w14:paraId="C4010000">
      <w:pPr>
        <w:spacing w:after="0" w:before="0" w:line="264" w:lineRule="auto"/>
        <w:ind w:firstLine="0" w:left="120"/>
        <w:jc w:val="both"/>
      </w:pPr>
    </w:p>
    <w:p w14:paraId="C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результаты:</w:t>
      </w:r>
    </w:p>
    <w:p w14:paraId="C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C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C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C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14:paraId="C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14:paraId="C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C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14:paraId="C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14:paraId="C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C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D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14:paraId="D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D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14:paraId="D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14:paraId="D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подписи к иллюстрациям с пояснением, что на них изображено.</w:t>
      </w:r>
    </w:p>
    <w:p w14:paraId="D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D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D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0"/>
          <w:i w:val="1"/>
          <w:color w:val="000000"/>
          <w:sz w:val="28"/>
        </w:rPr>
        <w:t>r</w:t>
      </w:r>
      <w:r>
        <w:rPr>
          <w:rFonts w:ascii="Times New Roman" w:hAnsi="Times New Roman"/>
          <w:b w:val="0"/>
          <w:i w:val="0"/>
          <w:color w:val="000000"/>
          <w:sz w:val="28"/>
        </w:rPr>
        <w:t>);</w:t>
      </w:r>
    </w:p>
    <w:p w14:paraId="D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-tion, -ight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0"/>
          <w:i w:val="1"/>
          <w:color w:val="000000"/>
          <w:sz w:val="28"/>
        </w:rPr>
        <w:t>international, night)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D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D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D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D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D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14:paraId="D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D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14:paraId="E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</w:t>
      </w:r>
      <w:r>
        <w:rPr>
          <w:rFonts w:ascii="Times New Roman" w:hAnsi="Times New Roman"/>
          <w:b w:val="0"/>
          <w:i w:val="0"/>
          <w:color w:val="000000"/>
          <w:sz w:val="28"/>
        </w:rPr>
        <w:t>) и словосложения (</w:t>
      </w:r>
      <w:r>
        <w:rPr>
          <w:rFonts w:ascii="Times New Roman" w:hAnsi="Times New Roman"/>
          <w:b w:val="0"/>
          <w:i w:val="1"/>
          <w:color w:val="000000"/>
          <w:sz w:val="28"/>
        </w:rPr>
        <w:t>football, snowman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E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E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(Don’t talk, please.);</w:t>
      </w:r>
    </w:p>
    <w:p w14:paraId="E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(There was a bridge across the river. There were mountains in the south.);</w:t>
      </w:r>
    </w:p>
    <w:p w14:paraId="E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0"/>
          <w:i w:val="1"/>
          <w:color w:val="000000"/>
          <w:sz w:val="28"/>
        </w:rPr>
        <w:t>-ing: to like/enjoy doing something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E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I’d like to ...;</w:t>
      </w:r>
    </w:p>
    <w:p w14:paraId="E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14:paraId="E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 w14:paraId="E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0"/>
          <w:i w:val="1"/>
          <w:color w:val="000000"/>
          <w:sz w:val="28"/>
        </w:rPr>
        <w:t>much/many/a lot of</w:t>
      </w:r>
      <w:r>
        <w:rPr>
          <w:rFonts w:ascii="Times New Roman" w:hAnsi="Times New Roman"/>
          <w:b w:val="0"/>
          <w:i w:val="0"/>
          <w:color w:val="000000"/>
          <w:sz w:val="28"/>
        </w:rPr>
        <w:t>);</w:t>
      </w:r>
    </w:p>
    <w:p w14:paraId="E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0"/>
          <w:i w:val="1"/>
          <w:color w:val="000000"/>
          <w:sz w:val="28"/>
        </w:rPr>
        <w:t>usually, often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E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14:paraId="E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that – those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E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some/any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повествовательных и вопросительных предложениях;</w:t>
      </w:r>
    </w:p>
    <w:p w14:paraId="E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when, whose, why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E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14:paraId="E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14:paraId="F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to (We went to Moscow last year</w:t>
      </w:r>
      <w:r>
        <w:rPr>
          <w:rFonts w:ascii="Times New Roman" w:hAnsi="Times New Roman"/>
          <w:b w:val="0"/>
          <w:i w:val="0"/>
          <w:color w:val="000000"/>
          <w:sz w:val="28"/>
        </w:rPr>
        <w:t>.);</w:t>
      </w:r>
    </w:p>
    <w:p w14:paraId="F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0"/>
          <w:i w:val="1"/>
          <w:color w:val="000000"/>
          <w:sz w:val="28"/>
        </w:rPr>
        <w:t>next to, in front of, behind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F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0"/>
          <w:i w:val="1"/>
          <w:color w:val="000000"/>
          <w:sz w:val="28"/>
        </w:rPr>
        <w:t>at, in, 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0"/>
          <w:i w:val="1"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F3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умения:</w:t>
      </w:r>
    </w:p>
    <w:p w14:paraId="F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14:paraId="F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14:paraId="F6010000">
      <w:pPr>
        <w:spacing w:after="0" w:before="0" w:line="264" w:lineRule="auto"/>
        <w:ind w:firstLine="0" w:left="120"/>
        <w:jc w:val="both"/>
      </w:pPr>
    </w:p>
    <w:p w14:paraId="F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 w14:paraId="F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F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F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14:paraId="F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14:paraId="F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14:paraId="F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F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14:paraId="F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14:paraId="0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0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14:paraId="0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14:paraId="0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0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0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14:paraId="0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содержание текста на основе заголовка;</w:t>
      </w:r>
    </w:p>
    <w:p w14:paraId="0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14:paraId="0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0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14:paraId="0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14:paraId="0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14:paraId="0C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0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0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0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1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1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1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1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1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1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0"/>
          <w:i w:val="1"/>
          <w:color w:val="000000"/>
          <w:sz w:val="28"/>
        </w:rPr>
        <w:t>er/-or, -ist: teacher, actor, artist)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(blackboard)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0"/>
          <w:i w:val="1"/>
          <w:color w:val="000000"/>
          <w:sz w:val="28"/>
        </w:rPr>
        <w:t>(to play – a play)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1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1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 w14:paraId="1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to be going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Future Simple Tense для выражения будущего действия;</w:t>
      </w:r>
    </w:p>
    <w:p w14:paraId="1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0"/>
          <w:i w:val="1"/>
          <w:color w:val="000000"/>
          <w:sz w:val="28"/>
        </w:rPr>
        <w:t>must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have to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1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0"/>
          <w:i w:val="1"/>
          <w:color w:val="000000"/>
          <w:sz w:val="28"/>
        </w:rPr>
        <w:t>no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1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1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наречия времени;</w:t>
      </w:r>
    </w:p>
    <w:p w14:paraId="1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14:paraId="1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обозначение времени.</w:t>
      </w:r>
    </w:p>
    <w:p w14:paraId="1F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умения:</w:t>
      </w:r>
    </w:p>
    <w:p w14:paraId="2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14:paraId="2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родной страны и страны/стран изучаемого языка;</w:t>
      </w:r>
    </w:p>
    <w:p w14:paraId="2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некоторых литературных персонажей;</w:t>
      </w:r>
    </w:p>
    <w:p w14:paraId="2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небольшие произведения детского фольклора (рифмовки, песни);</w:t>
      </w:r>
    </w:p>
    <w:p w14:paraId="2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14:paraId="25020000">
      <w:pPr>
        <w:sectPr>
          <w:pgSz w:h="16383" w:orient="portrait" w:w="11906"/>
        </w:sectPr>
      </w:pPr>
    </w:p>
    <w:p w14:paraId="26020000">
      <w:pPr>
        <w:spacing w:after="0" w:before="0"/>
        <w:ind w:firstLine="0" w:left="120"/>
        <w:jc w:val="left"/>
      </w:pPr>
      <w:bookmarkStart w:id="10" w:name="block-4170083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27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888"/>
        <w:gridCol w:w="3529"/>
        <w:gridCol w:w="1713"/>
        <w:gridCol w:w="2797"/>
        <w:gridCol w:w="4667"/>
      </w:tblGrid>
      <w:tr>
        <w:trPr>
          <w:trHeight w:hRule="atLeast" w:val="300"/>
        </w:trPr>
        <w:tc>
          <w:tcPr>
            <w:tcW w:type="dxa" w:w="8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66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8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6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1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type="dxa" w:w="746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555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1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746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1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746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455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1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746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1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7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7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6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ind/>
              <w:jc w:val="left"/>
            </w:pPr>
          </w:p>
        </w:tc>
      </w:tr>
    </w:tbl>
    <w:p w14:paraId="A6020000">
      <w:pPr>
        <w:sectPr>
          <w:pgSz w:h="11906" w:orient="landscape" w:w="16383"/>
        </w:sectPr>
      </w:pPr>
    </w:p>
    <w:p w14:paraId="A7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889"/>
        <w:gridCol w:w="3520"/>
        <w:gridCol w:w="1715"/>
        <w:gridCol w:w="2799"/>
        <w:gridCol w:w="4671"/>
      </w:tblGrid>
      <w:tr>
        <w:trPr>
          <w:trHeight w:hRule="atLeast" w:val="300"/>
        </w:trPr>
        <w:tc>
          <w:tcPr>
            <w:tcW w:type="dxa" w:w="8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A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1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67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A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8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B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B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7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74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type="dxa" w:w="74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79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 (месяцы)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74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36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74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ind/>
              <w:jc w:val="left"/>
            </w:pPr>
          </w:p>
        </w:tc>
      </w:tr>
    </w:tbl>
    <w:p w14:paraId="3F030000">
      <w:pPr>
        <w:sectPr>
          <w:pgSz w:h="11906" w:orient="landscape" w:w="16383"/>
        </w:sectPr>
      </w:pPr>
    </w:p>
    <w:p w14:paraId="40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889"/>
        <w:gridCol w:w="3520"/>
        <w:gridCol w:w="1715"/>
        <w:gridCol w:w="2799"/>
        <w:gridCol w:w="4671"/>
      </w:tblGrid>
      <w:tr>
        <w:trPr>
          <w:trHeight w:hRule="atLeast" w:val="300"/>
        </w:trPr>
        <w:tc>
          <w:tcPr>
            <w:tcW w:type="dxa" w:w="8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1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67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8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67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74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64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74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82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type="dxa" w:w="74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36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74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0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7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6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ind/>
              <w:jc w:val="left"/>
            </w:pPr>
          </w:p>
        </w:tc>
      </w:tr>
    </w:tbl>
    <w:p w14:paraId="DD030000">
      <w:pPr>
        <w:spacing w:after="0" w:before="0"/>
        <w:ind w:firstLine="0" w:left="-589"/>
        <w:jc w:val="left"/>
      </w:pPr>
      <w:bookmarkStart w:id="11" w:name="block-4170084"/>
      <w:bookmarkEnd w:id="11"/>
      <w:bookmarkEnd w:id="10"/>
    </w:p>
    <w:sectPr>
      <w:pgSz w:h="11906" w:orient="landscape" w:w="163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caption"/>
    <w:basedOn w:val="Style_2"/>
    <w:next w:val="Style_2"/>
    <w:link w:val="Style_5_ch"/>
    <w:pPr>
      <w:spacing w:line="240" w:lineRule="auto"/>
      <w:ind/>
    </w:pPr>
    <w:rPr>
      <w:b w:val="1"/>
      <w:color w:themeColor="accent1" w:val="4F81BD"/>
      <w:sz w:val="18"/>
    </w:rPr>
  </w:style>
  <w:style w:styleId="Style_5_ch" w:type="character">
    <w:name w:val="caption"/>
    <w:basedOn w:val="Style_2_ch"/>
    <w:link w:val="Style_5"/>
    <w:rPr>
      <w:b w:val="1"/>
      <w:color w:themeColor="accent1" w:val="4F81BD"/>
      <w:sz w:val="1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9_ch" w:type="character">
    <w:name w:val="heading 3"/>
    <w:basedOn w:val="Style_2_ch"/>
    <w:link w:val="Style_9"/>
    <w:rPr>
      <w:rFonts w:asciiTheme="majorAscii" w:hAnsiTheme="majorHAnsi"/>
      <w:b w:val="1"/>
      <w:color w:themeColor="accent1" w:val="4F81BD"/>
    </w:rPr>
  </w:style>
  <w:style w:styleId="Style_10" w:type="paragraph">
    <w:name w:val="header"/>
    <w:basedOn w:val="Style_2"/>
    <w:link w:val="Style_10_ch"/>
    <w:pPr>
      <w:tabs>
        <w:tab w:leader="none" w:pos="4680" w:val="center"/>
        <w:tab w:leader="none" w:pos="9360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Normal Indent"/>
    <w:basedOn w:val="Style_2"/>
    <w:link w:val="Style_11_ch"/>
    <w:pPr>
      <w:ind w:firstLine="0" w:left="720"/>
    </w:pPr>
  </w:style>
  <w:style w:styleId="Style_11_ch" w:type="character">
    <w:name w:val="Normal Indent"/>
    <w:basedOn w:val="Style_2_ch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76092"/>
      <w:sz w:val="28"/>
    </w:rPr>
  </w:style>
  <w:style w:styleId="Style_15" w:type="paragraph">
    <w:name w:val="Hyperlink"/>
    <w:basedOn w:val="Style_8"/>
    <w:link w:val="Style_15_ch"/>
    <w:rPr>
      <w:color w:themeColor="hyperlink" w:val="0000FF"/>
      <w:u w:val="single"/>
    </w:rPr>
  </w:style>
  <w:style w:styleId="Style_15_ch" w:type="character">
    <w:name w:val="Hyperlink"/>
    <w:basedOn w:val="Style_8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Emphasis"/>
    <w:basedOn w:val="Style_8"/>
    <w:link w:val="Style_19_ch"/>
    <w:rPr>
      <w:i w:val="1"/>
    </w:rPr>
  </w:style>
  <w:style w:styleId="Style_19_ch" w:type="character">
    <w:name w:val="Emphasis"/>
    <w:basedOn w:val="Style_8_ch"/>
    <w:link w:val="Style_19"/>
    <w:rPr>
      <w:i w:val="1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2023-09-24T15:38:10Z</dcterms:modified>
</cp:coreProperties>
</file>